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EBE3" w14:textId="77777777" w:rsidR="00BE5964" w:rsidRDefault="005B29DC" w:rsidP="00C52F60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Seminarium </w:t>
      </w:r>
      <w:r w:rsidR="0077158E">
        <w:rPr>
          <w:rFonts w:ascii="Times New Roman" w:hAnsi="Times New Roman" w:cs="Times New Roman"/>
        </w:rPr>
        <w:t xml:space="preserve">magisterskie </w:t>
      </w:r>
      <w:r>
        <w:rPr>
          <w:rFonts w:ascii="Times New Roman" w:hAnsi="Times New Roman" w:cs="Times New Roman"/>
        </w:rPr>
        <w:t>dr Agnieszki Gaweł</w:t>
      </w:r>
    </w:p>
    <w:p w14:paraId="264166D1" w14:textId="77777777" w:rsidR="00AC1992" w:rsidRPr="00AC1992" w:rsidRDefault="00AC1992" w:rsidP="00AC1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167E7" w14:textId="58FEC064" w:rsidR="00D748E0" w:rsidRPr="008E553F" w:rsidRDefault="005B29DC" w:rsidP="008E553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1992">
        <w:rPr>
          <w:rFonts w:ascii="Times New Roman" w:hAnsi="Times New Roman" w:cs="Times New Roman"/>
          <w:b/>
          <w:sz w:val="28"/>
          <w:szCs w:val="28"/>
        </w:rPr>
        <w:t>Zestaw zagadnień obowiązujących na egzaminie magisterskim</w:t>
      </w:r>
      <w:bookmarkStart w:id="0" w:name="_GoBack"/>
      <w:bookmarkEnd w:id="0"/>
    </w:p>
    <w:p w14:paraId="2D6BC3E3" w14:textId="77777777" w:rsidR="00D748E0" w:rsidRPr="0077158E" w:rsidRDefault="00D748E0" w:rsidP="00F15AFD">
      <w:pPr>
        <w:ind w:left="426" w:hanging="426"/>
        <w:rPr>
          <w:rFonts w:ascii="Times New Roman" w:hAnsi="Times New Roman" w:cs="Times New Roman"/>
        </w:rPr>
      </w:pPr>
    </w:p>
    <w:p w14:paraId="17602015" w14:textId="77777777" w:rsidR="00C52F60" w:rsidRPr="00C52F60" w:rsidRDefault="00C52F60" w:rsidP="00C52F6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Charakteristische Merkmale von Fachsprachen im lexikalischen, syntaktischen und textuellen Bereich</w:t>
      </w:r>
    </w:p>
    <w:p w14:paraId="5DBB7F9F" w14:textId="77777777" w:rsidR="0077158E" w:rsidRDefault="0077158E" w:rsidP="00F15AFD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</w:t>
      </w:r>
      <w:r w:rsidR="004A2FEB">
        <w:rPr>
          <w:rFonts w:ascii="Times New Roman" w:hAnsi="Times New Roman" w:cs="Times New Roman"/>
          <w:lang w:val="de-DE"/>
        </w:rPr>
        <w:t xml:space="preserve">prachliche Charakteristik der Werbetexte </w:t>
      </w:r>
    </w:p>
    <w:p w14:paraId="7D1BE73A" w14:textId="77777777" w:rsidR="00087A39" w:rsidRDefault="004A2FEB" w:rsidP="00F15AFD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Argumentationsstrategien</w:t>
      </w:r>
      <w:r w:rsidR="0077158E">
        <w:rPr>
          <w:rFonts w:ascii="Times New Roman" w:hAnsi="Times New Roman" w:cs="Times New Roman"/>
          <w:lang w:val="de-DE"/>
        </w:rPr>
        <w:t xml:space="preserve"> in Werbetexten</w:t>
      </w:r>
    </w:p>
    <w:p w14:paraId="16F5A3DD" w14:textId="77777777" w:rsidR="00AC1992" w:rsidRDefault="00AC1992" w:rsidP="00F15AFD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lang w:val="de-DE"/>
        </w:rPr>
      </w:pPr>
      <w:r w:rsidRPr="00F15AFD">
        <w:rPr>
          <w:rFonts w:ascii="Times New Roman" w:hAnsi="Times New Roman" w:cs="Times New Roman"/>
          <w:lang w:val="de-DE"/>
        </w:rPr>
        <w:t>Linguistische Diskurstheorien im deutschen Sprachraum und ihre Inspirationen</w:t>
      </w:r>
    </w:p>
    <w:p w14:paraId="5B4E121E" w14:textId="5FB651CC" w:rsidR="006553F6" w:rsidRDefault="006553F6" w:rsidP="00F15AFD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Wortstellung im Deutschen und Polnischen</w:t>
      </w:r>
    </w:p>
    <w:p w14:paraId="44F40025" w14:textId="78A51A68" w:rsidR="006553F6" w:rsidRDefault="006553F6" w:rsidP="00F15AFD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Nutzung elektronischer Korpora in der linguistischen Recherche.</w:t>
      </w:r>
    </w:p>
    <w:p w14:paraId="34B4015D" w14:textId="5CCE6798" w:rsidR="006553F6" w:rsidRDefault="006553F6" w:rsidP="00F15AFD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Aspekt – Aspektualität – Aktionsart und die Relevanz dieser Kategorien für die deutsch-polnische kontrastive Analyse</w:t>
      </w:r>
    </w:p>
    <w:p w14:paraId="53C23740" w14:textId="7B018E95" w:rsidR="006553F6" w:rsidRPr="00F15AFD" w:rsidRDefault="00E31796" w:rsidP="00F15AFD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Partizipien und </w:t>
      </w:r>
      <w:r w:rsidR="006553F6">
        <w:rPr>
          <w:rFonts w:ascii="Times New Roman" w:hAnsi="Times New Roman" w:cs="Times New Roman"/>
          <w:lang w:val="de-DE"/>
        </w:rPr>
        <w:t>Partizipialkonstruktionen im Deutschen und Polnischen</w:t>
      </w:r>
    </w:p>
    <w:p w14:paraId="689C1951" w14:textId="77777777" w:rsidR="00725F9B" w:rsidRPr="00AC1992" w:rsidRDefault="00725F9B" w:rsidP="00AC1992">
      <w:pPr>
        <w:rPr>
          <w:rFonts w:ascii="Times New Roman" w:hAnsi="Times New Roman" w:cs="Times New Roman"/>
          <w:lang w:val="de-DE"/>
        </w:rPr>
      </w:pPr>
    </w:p>
    <w:sectPr w:rsidR="00725F9B" w:rsidRPr="00AC1992" w:rsidSect="009D7D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85EEC"/>
    <w:multiLevelType w:val="hybridMultilevel"/>
    <w:tmpl w:val="E626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4"/>
    <w:rsid w:val="00087A39"/>
    <w:rsid w:val="00305044"/>
    <w:rsid w:val="003876A3"/>
    <w:rsid w:val="004A2FEB"/>
    <w:rsid w:val="005B29DC"/>
    <w:rsid w:val="006553F6"/>
    <w:rsid w:val="00725F9B"/>
    <w:rsid w:val="00740C82"/>
    <w:rsid w:val="0077158E"/>
    <w:rsid w:val="00792E4D"/>
    <w:rsid w:val="007E5B80"/>
    <w:rsid w:val="008E553F"/>
    <w:rsid w:val="009D7D0E"/>
    <w:rsid w:val="00A57538"/>
    <w:rsid w:val="00AB1E92"/>
    <w:rsid w:val="00AC1992"/>
    <w:rsid w:val="00B210E4"/>
    <w:rsid w:val="00BC6AC8"/>
    <w:rsid w:val="00BE5964"/>
    <w:rsid w:val="00C408ED"/>
    <w:rsid w:val="00C52F60"/>
    <w:rsid w:val="00C71A30"/>
    <w:rsid w:val="00CF1C90"/>
    <w:rsid w:val="00D22084"/>
    <w:rsid w:val="00D40FD6"/>
    <w:rsid w:val="00D52011"/>
    <w:rsid w:val="00D748E0"/>
    <w:rsid w:val="00E02BD6"/>
    <w:rsid w:val="00E31796"/>
    <w:rsid w:val="00F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0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92E4D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9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1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8E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8E"/>
    <w:rPr>
      <w:rFonts w:asciiTheme="minorHAnsi" w:hAnsi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158E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8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2F60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2F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Gaweł</dc:creator>
  <cp:lastModifiedBy>Agnieszka Gaweł</cp:lastModifiedBy>
  <cp:revision>6</cp:revision>
  <dcterms:created xsi:type="dcterms:W3CDTF">2021-09-14T07:47:00Z</dcterms:created>
  <dcterms:modified xsi:type="dcterms:W3CDTF">2022-01-16T03:14:00Z</dcterms:modified>
</cp:coreProperties>
</file>